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300" w:rsidRDefault="00CD3300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  <w:r w:rsidRPr="0057612D">
        <w:rPr>
          <w:noProof/>
          <w:lang w:val="en-US"/>
        </w:rPr>
        <w:drawing>
          <wp:inline distT="0" distB="0" distL="0" distR="0" wp14:anchorId="1A8783D7" wp14:editId="5BD9905E">
            <wp:extent cx="1828800" cy="581025"/>
            <wp:effectExtent l="0" t="0" r="0" b="9525"/>
            <wp:docPr id="1" name="Picture 1" descr="C:\Users\s9701149\Desktop\NEW-Sobey-Logo-W-SMU-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9701149\Desktop\NEW-Sobey-Logo-W-SMU-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300" w:rsidRDefault="00CD3300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</w:p>
    <w:p w:rsidR="00B819DB" w:rsidRPr="00DD0FB4" w:rsidRDefault="00B819DB" w:rsidP="00B819DB">
      <w:pPr>
        <w:pStyle w:val="NoSpacing"/>
        <w:jc w:val="center"/>
        <w:rPr>
          <w:rFonts w:ascii="Bookman Old Style" w:hAnsi="Bookman Old Style" w:cs="Times New Roman"/>
          <w:b/>
          <w:caps/>
          <w:sz w:val="24"/>
          <w:szCs w:val="24"/>
        </w:rPr>
      </w:pPr>
      <w:r w:rsidRPr="00DD0FB4">
        <w:rPr>
          <w:rFonts w:ascii="Bookman Old Style" w:hAnsi="Bookman Old Style" w:cs="Times New Roman"/>
          <w:b/>
          <w:caps/>
          <w:sz w:val="24"/>
          <w:szCs w:val="24"/>
        </w:rPr>
        <w:t>Finance, Information Systems, &amp; Management Science</w:t>
      </w:r>
    </w:p>
    <w:p w:rsidR="00B819DB" w:rsidRPr="00EE540E" w:rsidRDefault="00B819DB" w:rsidP="00B819DB">
      <w:pPr>
        <w:pStyle w:val="NoSpacing"/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DD0FB4">
        <w:rPr>
          <w:rFonts w:ascii="Bookman Old Style" w:hAnsi="Bookman Old Style" w:cs="Times New Roman"/>
          <w:b/>
          <w:sz w:val="24"/>
          <w:szCs w:val="24"/>
        </w:rPr>
        <w:t>FINANCE 2360</w:t>
      </w:r>
      <w:r>
        <w:rPr>
          <w:rFonts w:ascii="Bookman Old Style" w:hAnsi="Bookman Old Style" w:cs="Times New Roman"/>
          <w:b/>
          <w:sz w:val="24"/>
          <w:szCs w:val="24"/>
        </w:rPr>
        <w:t>, FALL 201</w:t>
      </w:r>
      <w:r w:rsidR="00A06667">
        <w:rPr>
          <w:rFonts w:ascii="Bookman Old Style" w:hAnsi="Bookman Old Style" w:cs="Times New Roman"/>
          <w:b/>
          <w:sz w:val="24"/>
          <w:szCs w:val="24"/>
        </w:rPr>
        <w:t>9</w:t>
      </w:r>
      <w:r w:rsidRPr="00DD0FB4">
        <w:rPr>
          <w:rFonts w:ascii="Bookman Old Style" w:hAnsi="Bookman Old Style" w:cs="Times New Roman"/>
          <w:b/>
          <w:sz w:val="24"/>
          <w:szCs w:val="24"/>
        </w:rPr>
        <w:t>, ASSIGNMENT #</w:t>
      </w:r>
      <w:r w:rsidR="00944A74">
        <w:rPr>
          <w:rFonts w:ascii="Bookman Old Style" w:hAnsi="Bookman Old Style" w:cs="Times New Roman"/>
          <w:b/>
          <w:sz w:val="24"/>
          <w:szCs w:val="24"/>
        </w:rPr>
        <w:t>2</w:t>
      </w:r>
      <w:r w:rsidR="00EE540E">
        <w:rPr>
          <w:rFonts w:ascii="Bookman Old Style" w:hAnsi="Bookman Old Style" w:cs="Times New Roman"/>
          <w:b/>
          <w:sz w:val="24"/>
          <w:szCs w:val="24"/>
        </w:rPr>
        <w:t xml:space="preserve"> </w:t>
      </w:r>
    </w:p>
    <w:p w:rsidR="00B819DB" w:rsidRPr="00DD0FB4" w:rsidRDefault="00B819DB" w:rsidP="00B819DB">
      <w:pPr>
        <w:pStyle w:val="NoSpacing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DD0FB4">
        <w:rPr>
          <w:rFonts w:ascii="Bookman Old Style" w:hAnsi="Bookman Old Style" w:cs="Times New Roman"/>
          <w:b/>
          <w:sz w:val="24"/>
          <w:szCs w:val="24"/>
        </w:rPr>
        <w:t xml:space="preserve">DUE Friday </w:t>
      </w:r>
      <w:r>
        <w:rPr>
          <w:rFonts w:ascii="Bookman Old Style" w:hAnsi="Bookman Old Style" w:cs="Times New Roman"/>
          <w:b/>
          <w:sz w:val="24"/>
          <w:szCs w:val="24"/>
        </w:rPr>
        <w:t xml:space="preserve">October </w:t>
      </w:r>
      <w:r w:rsidR="00A06667">
        <w:rPr>
          <w:rFonts w:ascii="Bookman Old Style" w:hAnsi="Bookman Old Style" w:cs="Times New Roman"/>
          <w:b/>
          <w:sz w:val="24"/>
          <w:szCs w:val="24"/>
        </w:rPr>
        <w:t>11</w:t>
      </w:r>
      <w:r>
        <w:rPr>
          <w:rFonts w:ascii="Bookman Old Style" w:hAnsi="Bookman Old Style" w:cs="Times New Roman"/>
          <w:b/>
          <w:sz w:val="24"/>
          <w:szCs w:val="24"/>
        </w:rPr>
        <w:t>, 201</w:t>
      </w:r>
      <w:r w:rsidR="00A06667">
        <w:rPr>
          <w:rFonts w:ascii="Bookman Old Style" w:hAnsi="Bookman Old Style" w:cs="Times New Roman"/>
          <w:b/>
          <w:sz w:val="24"/>
          <w:szCs w:val="24"/>
        </w:rPr>
        <w:t>9</w:t>
      </w:r>
      <w:r w:rsidRPr="00DD0FB4">
        <w:rPr>
          <w:rFonts w:ascii="Bookman Old Style" w:hAnsi="Bookman Old Style" w:cs="Times New Roman"/>
          <w:b/>
          <w:sz w:val="24"/>
          <w:szCs w:val="24"/>
        </w:rPr>
        <w:t xml:space="preserve"> AT 12:00 noon.</w:t>
      </w:r>
    </w:p>
    <w:p w:rsidR="00B819DB" w:rsidRPr="00DD0FB4" w:rsidRDefault="00B819DB" w:rsidP="00B819DB">
      <w:pPr>
        <w:pStyle w:val="NoSpacing"/>
        <w:jc w:val="center"/>
        <w:rPr>
          <w:rFonts w:ascii="Bookman Old Style" w:eastAsia="Batang" w:hAnsi="Bookman Old Style" w:cs="Times New Roman"/>
          <w:b/>
          <w:sz w:val="24"/>
          <w:szCs w:val="24"/>
        </w:rPr>
      </w:pPr>
      <w:r w:rsidRPr="00DD0FB4">
        <w:rPr>
          <w:rFonts w:ascii="Bookman Old Style" w:eastAsia="Batang" w:hAnsi="Bookman Old Style" w:cs="Times New Roman"/>
          <w:b/>
          <w:sz w:val="24"/>
          <w:szCs w:val="24"/>
        </w:rPr>
        <w:t xml:space="preserve">Total Marks: </w:t>
      </w:r>
      <w:r w:rsidR="003965AA">
        <w:rPr>
          <w:rFonts w:ascii="Bookman Old Style" w:eastAsia="Batang" w:hAnsi="Bookman Old Style" w:cs="Times New Roman"/>
          <w:b/>
          <w:sz w:val="24"/>
          <w:szCs w:val="24"/>
        </w:rPr>
        <w:t>88</w:t>
      </w:r>
    </w:p>
    <w:p w:rsidR="00B819DB" w:rsidRPr="00B819DB" w:rsidRDefault="00B819DB" w:rsidP="00B819DB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 w:cs="Times New Roman"/>
          <w:b/>
        </w:rPr>
      </w:pPr>
      <w:r w:rsidRPr="00B819DB">
        <w:rPr>
          <w:rFonts w:ascii="Bookman Old Style" w:hAnsi="Bookman Old Style" w:cs="Times New Roman"/>
          <w:b/>
        </w:rPr>
        <w:t xml:space="preserve">Note: For math problems, please show all of your work in your solutions. Correct answers without appropriate steps </w:t>
      </w:r>
      <w:r w:rsidR="00545339">
        <w:rPr>
          <w:rFonts w:ascii="Bookman Old Style" w:hAnsi="Bookman Old Style" w:cs="Times New Roman"/>
          <w:b/>
        </w:rPr>
        <w:t xml:space="preserve">are </w:t>
      </w:r>
      <w:r w:rsidR="001A0414">
        <w:rPr>
          <w:rFonts w:ascii="Bookman Old Style" w:hAnsi="Bookman Old Style" w:cs="Times New Roman"/>
          <w:b/>
        </w:rPr>
        <w:t xml:space="preserve">worth 0.  For all interest rates please keep all decimals. </w:t>
      </w:r>
    </w:p>
    <w:p w:rsidR="007D6A7B" w:rsidRPr="00936BA3" w:rsidRDefault="007D6A7B" w:rsidP="007D6A7B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936BA3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64687C">
        <w:rPr>
          <w:rFonts w:ascii="Bookman Old Style" w:hAnsi="Bookman Old Style"/>
          <w:b/>
          <w:sz w:val="24"/>
          <w:szCs w:val="24"/>
          <w:u w:val="single"/>
        </w:rPr>
        <w:t xml:space="preserve">1 </w:t>
      </w:r>
      <w:r w:rsidR="00C06153">
        <w:rPr>
          <w:rFonts w:ascii="Bookman Old Style" w:hAnsi="Bookman Old Style"/>
          <w:b/>
          <w:sz w:val="24"/>
          <w:szCs w:val="24"/>
          <w:u w:val="single"/>
        </w:rPr>
        <w:t>(1</w:t>
      </w:r>
      <w:r w:rsidR="00D701B4">
        <w:rPr>
          <w:rFonts w:ascii="Bookman Old Style" w:hAnsi="Bookman Old Style"/>
          <w:b/>
          <w:sz w:val="24"/>
          <w:szCs w:val="24"/>
          <w:u w:val="single"/>
        </w:rPr>
        <w:t>1</w:t>
      </w:r>
      <w:r w:rsidR="0064687C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C06153">
        <w:rPr>
          <w:rFonts w:ascii="Bookman Old Style" w:hAnsi="Bookman Old Style"/>
          <w:b/>
          <w:sz w:val="24"/>
          <w:szCs w:val="24"/>
          <w:u w:val="single"/>
        </w:rPr>
        <w:t>marks)</w:t>
      </w:r>
    </w:p>
    <w:p w:rsidR="00B3190F" w:rsidRDefault="00B3190F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2453"/>
        <w:gridCol w:w="1981"/>
      </w:tblGrid>
      <w:tr w:rsidR="00ED67AD" w:rsidTr="00ED67AD"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Option 1 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Option 2</w:t>
            </w:r>
          </w:p>
        </w:tc>
      </w:tr>
      <w:tr w:rsidR="00ED67AD" w:rsidTr="00ED67AD"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Current cost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Cost after a period of five years </w:t>
            </w:r>
          </w:p>
        </w:tc>
      </w:tr>
      <w:tr w:rsidR="00ED67AD" w:rsidTr="00ED67AD">
        <w:tc>
          <w:tcPr>
            <w:tcW w:w="2016" w:type="dxa"/>
          </w:tcPr>
          <w:p w:rsidR="00ED67AD" w:rsidRDefault="00ED67AD" w:rsidP="00220AA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Principal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3.80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6.0</w:t>
            </w:r>
          </w:p>
        </w:tc>
      </w:tr>
      <w:tr w:rsidR="00ED67AD" w:rsidTr="00ED67AD"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= 3.8*10%*5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c>
          <w:tcPr>
            <w:tcW w:w="2016" w:type="dxa"/>
          </w:tcPr>
          <w:p w:rsidR="00ED67AD" w:rsidRDefault="00ED67AD" w:rsidP="009F0C63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Simple interest after a period of five years 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1.90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c>
          <w:tcPr>
            <w:tcW w:w="2016" w:type="dxa"/>
          </w:tcPr>
          <w:p w:rsidR="00ED67AD" w:rsidRDefault="00ED67AD" w:rsidP="001565F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Overall after a period of 5 years 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5.70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4C606C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ED67AD" w:rsidRDefault="00ED67AD" w:rsidP="004C606C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ED67AD">
              <w:rPr>
                <w:rFonts w:ascii="Bookman Old Style" w:hAnsi="Bookman Old Style"/>
                <w:b/>
                <w:sz w:val="24"/>
                <w:szCs w:val="24"/>
              </w:rPr>
              <w:t>If simple rate of interest, personally I will opt for option number 2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Compound interest 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Principal 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3.80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=3.8*</w:t>
            </w: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A66D68">
              <w:rPr>
                <w:rFonts w:ascii="Bookman Old Style" w:hAnsi="Bookman Old Style"/>
                <w:sz w:val="24"/>
                <w:szCs w:val="24"/>
              </w:rPr>
              <w:t>(1+10%)^5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7E1DA2">
              <w:rPr>
                <w:rFonts w:ascii="Bookman Old Style" w:hAnsi="Bookman Old Style"/>
                <w:sz w:val="24"/>
                <w:szCs w:val="24"/>
              </w:rPr>
              <w:lastRenderedPageBreak/>
              <w:t>Simple interest after 5 years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6.12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F14E28">
              <w:rPr>
                <w:rFonts w:ascii="Bookman Old Style" w:hAnsi="Bookman Old Style"/>
                <w:sz w:val="24"/>
                <w:szCs w:val="24"/>
              </w:rPr>
              <w:t>Total After five Years</w:t>
            </w:r>
            <w:r w:rsidRPr="00F14E28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F14E28">
              <w:rPr>
                <w:rFonts w:ascii="Bookman Old Style" w:hAnsi="Bookman Old Style"/>
                <w:sz w:val="24"/>
                <w:szCs w:val="24"/>
              </w:rPr>
              <w:t>6.12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F14E28">
              <w:rPr>
                <w:rFonts w:ascii="Bookman Old Style" w:hAnsi="Bookman Old Style"/>
                <w:sz w:val="24"/>
                <w:szCs w:val="24"/>
              </w:rPr>
              <w:t xml:space="preserve">          6.00</w:t>
            </w:r>
            <w:r w:rsidRPr="00F14E28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040190">
            <w:pPr>
              <w:contextualSpacing/>
              <w:rPr>
                <w:rFonts w:ascii="Bookman Old Style" w:hAnsi="Bookman Old Style"/>
                <w:b/>
                <w:sz w:val="24"/>
                <w:szCs w:val="24"/>
                <w:highlight w:val="yellow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>If Compound rate of interest, I will prefer option 1</w:t>
            </w:r>
          </w:p>
        </w:tc>
        <w:tc>
          <w:tcPr>
            <w:tcW w:w="1981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196FB5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>If simple rate of interest, total investment equivalent to 6 million at the end of five year</w:t>
            </w:r>
          </w:p>
        </w:tc>
        <w:tc>
          <w:tcPr>
            <w:tcW w:w="1981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67DF6">
              <w:rPr>
                <w:rFonts w:ascii="Bookman Old Style" w:hAnsi="Bookman Old Style"/>
                <w:sz w:val="24"/>
                <w:szCs w:val="24"/>
              </w:rPr>
              <w:t>Principal</w:t>
            </w:r>
          </w:p>
        </w:tc>
        <w:tc>
          <w:tcPr>
            <w:tcW w:w="2453" w:type="dxa"/>
          </w:tcPr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67DF6">
              <w:rPr>
                <w:rFonts w:ascii="Bookman Old Style" w:hAnsi="Bookman Old Style"/>
                <w:sz w:val="24"/>
                <w:szCs w:val="24"/>
              </w:rPr>
              <w:t xml:space="preserve">                       3.80</w:t>
            </w:r>
            <w:r w:rsidRPr="00267DF6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F14E28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67DF6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267DF6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267DF6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67DF6">
              <w:rPr>
                <w:rFonts w:ascii="Bookman Old Style" w:hAnsi="Bookman Old Style"/>
                <w:sz w:val="24"/>
                <w:szCs w:val="24"/>
              </w:rPr>
              <w:t>=3.8*11.6%*5</w:t>
            </w:r>
            <w:r w:rsidRPr="00267DF6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267DF6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7A79FF">
              <w:rPr>
                <w:rFonts w:ascii="Bookman Old Style" w:hAnsi="Bookman Old Style"/>
                <w:sz w:val="24"/>
                <w:szCs w:val="24"/>
              </w:rPr>
              <w:t>Simple interest after 5 years</w:t>
            </w:r>
            <w:r w:rsidRPr="007A79FF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267DF6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036F04">
              <w:rPr>
                <w:rFonts w:ascii="Bookman Old Style" w:hAnsi="Bookman Old Style"/>
                <w:sz w:val="24"/>
                <w:szCs w:val="24"/>
              </w:rPr>
              <w:t>2.20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  <w:shd w:val="clear" w:color="auto" w:fill="auto"/>
          </w:tcPr>
          <w:p w:rsidR="00ED67AD" w:rsidRPr="00ED67AD" w:rsidRDefault="00ED67AD" w:rsidP="007D6A7B">
            <w:pPr>
              <w:contextualSpacing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ED67AD">
              <w:rPr>
                <w:rFonts w:ascii="Bookman Old Style" w:hAnsi="Bookman Old Style"/>
                <w:color w:val="FF0000"/>
                <w:sz w:val="24"/>
                <w:szCs w:val="24"/>
              </w:rPr>
              <w:t>Total After five Years</w:t>
            </w:r>
            <w:r w:rsidRPr="00ED67AD">
              <w:rPr>
                <w:rFonts w:ascii="Bookman Old Style" w:hAnsi="Bookman Old Style"/>
                <w:color w:val="FF0000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267DF6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B65DFB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B65DFB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B65DFB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91202F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>If Simple rate of interest, 11.6% is the point of indifferent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B65DFB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B65DFB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DE0CAD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 xml:space="preserve">If Compound rate of interest, total investment equivalent to 6 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million at the end of five year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B65DFB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B65DFB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3BA7">
              <w:rPr>
                <w:rFonts w:ascii="Bookman Old Style" w:hAnsi="Bookman Old Style"/>
                <w:sz w:val="24"/>
                <w:szCs w:val="24"/>
              </w:rPr>
              <w:t>Principal</w:t>
            </w:r>
            <w:r w:rsidRPr="00ED3BA7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3BA7">
              <w:rPr>
                <w:rFonts w:ascii="Bookman Old Style" w:hAnsi="Bookman Old Style"/>
                <w:sz w:val="24"/>
                <w:szCs w:val="24"/>
              </w:rPr>
              <w:t xml:space="preserve">                       3.80</w:t>
            </w:r>
            <w:r w:rsidRPr="00ED3BA7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3BA7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D94FA8">
              <w:rPr>
                <w:rFonts w:ascii="Bookman Old Style" w:hAnsi="Bookman Old Style"/>
                <w:sz w:val="24"/>
                <w:szCs w:val="24"/>
              </w:rPr>
              <w:t>=3.8*(1+9.55%)^5</w:t>
            </w:r>
            <w:r w:rsidRPr="00D94FA8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915BD">
              <w:rPr>
                <w:rFonts w:ascii="Bookman Old Style" w:hAnsi="Bookman Old Style"/>
                <w:sz w:val="24"/>
                <w:szCs w:val="24"/>
              </w:rPr>
              <w:t>Simple intrest after 5 years</w:t>
            </w:r>
            <w:r w:rsidRPr="002915BD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2915BD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A73964">
              <w:rPr>
                <w:rFonts w:ascii="Bookman Old Style" w:hAnsi="Bookman Old Style"/>
                <w:sz w:val="24"/>
                <w:szCs w:val="24"/>
              </w:rPr>
              <w:t>Total After five Years</w:t>
            </w:r>
            <w:r w:rsidRPr="00A73964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A73964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A73964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FB1C7D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>If Compound rate of interest, 9.55% is the point of indifferent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191C70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>If Compound rate of interest 10%, period of indifferent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456B15">
              <w:rPr>
                <w:rFonts w:ascii="Bookman Old Style" w:hAnsi="Bookman Old Style"/>
                <w:sz w:val="24"/>
                <w:szCs w:val="24"/>
              </w:rPr>
              <w:t>Principal</w:t>
            </w: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456B15">
              <w:rPr>
                <w:rFonts w:ascii="Bookman Old Style" w:hAnsi="Bookman Old Style"/>
                <w:sz w:val="24"/>
                <w:szCs w:val="24"/>
              </w:rPr>
              <w:t>3.80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456B15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192560">
              <w:rPr>
                <w:rFonts w:ascii="Bookman Old Style" w:hAnsi="Bookman Old Style"/>
                <w:sz w:val="24"/>
                <w:szCs w:val="24"/>
              </w:rPr>
              <w:t>=3.8*(1+10%)^(4.8)</w:t>
            </w:r>
            <w:r w:rsidRPr="00192560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A73964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8A1BAA">
              <w:rPr>
                <w:rFonts w:ascii="Bookman Old Style" w:hAnsi="Bookman Old Style"/>
                <w:sz w:val="24"/>
                <w:szCs w:val="24"/>
              </w:rPr>
              <w:t>Simple intrest after 5 years</w:t>
            </w:r>
            <w:r w:rsidRPr="008A1BAA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Pr="00ED3BA7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8A1BAA">
              <w:rPr>
                <w:rFonts w:ascii="Bookman Old Style" w:hAnsi="Bookman Old Style"/>
                <w:sz w:val="24"/>
                <w:szCs w:val="24"/>
              </w:rPr>
              <w:t xml:space="preserve">                       6.00</w:t>
            </w:r>
            <w:r w:rsidRPr="008A1BAA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8A1BAA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67AD">
              <w:rPr>
                <w:rFonts w:ascii="Bookman Old Style" w:hAnsi="Bookman Old Style"/>
                <w:sz w:val="24"/>
                <w:szCs w:val="24"/>
              </w:rPr>
              <w:t>Total After five Years</w:t>
            </w:r>
            <w:r w:rsidRPr="00ED67AD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2453" w:type="dxa"/>
          </w:tcPr>
          <w:p w:rsidR="00ED67AD" w:rsidRPr="008A1BAA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67AD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ED67AD">
              <w:rPr>
                <w:rFonts w:ascii="Bookman Old Style" w:hAnsi="Bookman Old Style"/>
                <w:sz w:val="24"/>
                <w:szCs w:val="24"/>
              </w:rPr>
              <w:t>6.00</w:t>
            </w:r>
          </w:p>
        </w:tc>
      </w:tr>
      <w:tr w:rsidR="00ED67AD" w:rsidTr="00ED67AD">
        <w:trPr>
          <w:trHeight w:val="683"/>
        </w:trPr>
        <w:tc>
          <w:tcPr>
            <w:tcW w:w="2016" w:type="dxa"/>
          </w:tcPr>
          <w:p w:rsidR="00ED67AD" w:rsidRPr="008A1BAA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453" w:type="dxa"/>
          </w:tcPr>
          <w:p w:rsidR="00ED67AD" w:rsidRPr="00D018CA" w:rsidRDefault="00ED67AD" w:rsidP="007D6A7B">
            <w:pPr>
              <w:contextualSpacing/>
              <w:rPr>
                <w:rFonts w:ascii="Bookman Old Style" w:hAnsi="Bookman Old Style"/>
                <w:b/>
                <w:sz w:val="24"/>
                <w:szCs w:val="24"/>
              </w:rPr>
            </w:pP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 xml:space="preserve">If Compound rate of interest 10%, period of 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indifferent is 4.8 years</w:t>
            </w:r>
            <w:r w:rsidRPr="00D018CA">
              <w:rPr>
                <w:rFonts w:ascii="Bookman Old Style" w:hAnsi="Bookman Old Style"/>
                <w:b/>
                <w:sz w:val="24"/>
                <w:szCs w:val="24"/>
              </w:rPr>
              <w:tab/>
            </w:r>
          </w:p>
        </w:tc>
        <w:tc>
          <w:tcPr>
            <w:tcW w:w="1981" w:type="dxa"/>
          </w:tcPr>
          <w:p w:rsidR="00ED67AD" w:rsidRDefault="00ED67AD" w:rsidP="007D6A7B">
            <w:pPr>
              <w:contextualSpacing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7D6A7B" w:rsidRDefault="007D6A7B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</w:p>
    <w:p w:rsidR="003F29CD" w:rsidRDefault="003F29CD" w:rsidP="007D6A7B">
      <w:pPr>
        <w:spacing w:after="0"/>
        <w:contextualSpacing/>
        <w:rPr>
          <w:rFonts w:ascii="Bookman Old Style" w:hAnsi="Bookman Old Style"/>
          <w:sz w:val="24"/>
          <w:szCs w:val="24"/>
        </w:rPr>
      </w:pPr>
    </w:p>
    <w:p w:rsidR="0003742F" w:rsidRPr="00005E88" w:rsidRDefault="0003742F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005E88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D81355" w:rsidRPr="00005E88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E2070" w:rsidRPr="00005E88">
        <w:rPr>
          <w:rFonts w:ascii="Bookman Old Style" w:hAnsi="Bookman Old Style"/>
          <w:b/>
          <w:sz w:val="24"/>
          <w:szCs w:val="24"/>
          <w:u w:val="single"/>
        </w:rPr>
        <w:t xml:space="preserve"> (1</w:t>
      </w:r>
      <w:r w:rsidR="00D701B4" w:rsidRPr="00005E88">
        <w:rPr>
          <w:rFonts w:ascii="Bookman Old Style" w:hAnsi="Bookman Old Style"/>
          <w:b/>
          <w:sz w:val="24"/>
          <w:szCs w:val="24"/>
          <w:u w:val="single"/>
        </w:rPr>
        <w:t>2</w:t>
      </w:r>
      <w:r w:rsidR="002E2070" w:rsidRPr="00005E88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</w:p>
    <w:p w:rsidR="00D65A85" w:rsidRPr="00005E88" w:rsidRDefault="00F37E3B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highlight w:val="yellow"/>
          <w:u w:val="single"/>
        </w:rPr>
      </w:pPr>
      <w:r>
        <w:rPr>
          <w:noProof/>
          <w:lang w:val="en-US"/>
        </w:rPr>
        <w:drawing>
          <wp:inline distT="0" distB="0" distL="0" distR="0" wp14:anchorId="62D706B4" wp14:editId="73E78406">
            <wp:extent cx="6400800" cy="3164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 xml:space="preserve"> </w:t>
      </w:r>
      <w:r w:rsidR="00D65A85"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>Problem #</w:t>
      </w:r>
      <w:r w:rsidR="00810A0F"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>3</w:t>
      </w:r>
      <w:r w:rsidR="002E2070"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 xml:space="preserve"> (</w:t>
      </w:r>
      <w:r w:rsidR="00D701B4"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>7</w:t>
      </w:r>
      <w:r w:rsidR="002E2070" w:rsidRPr="00005E88">
        <w:rPr>
          <w:rFonts w:ascii="Bookman Old Style" w:hAnsi="Bookman Old Style"/>
          <w:b/>
          <w:sz w:val="24"/>
          <w:szCs w:val="24"/>
          <w:highlight w:val="yellow"/>
          <w:u w:val="single"/>
        </w:rPr>
        <w:t xml:space="preserve"> marks)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a) $90,000 now at 3% inflation will become 90000*1.03^30 after 30 years.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i.e. $218,454 is required in retirement years (for 20 years)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Calculate the PV of these payments @7% is calculated as below. Enter the following in the financial calculator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FV = 0; 1/y = 7%; n=20; PMT = 218454; calculate PV = $2,314,305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Now we want to get $2,314,305 at the start of retirement by saving per year. Enter the following in the financial calculator to get the per month amount.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FV = 2314305; PV = 0; n= 12*30; 1/y = 12%/12; calculate PMT = $662.18</w:t>
      </w:r>
    </w:p>
    <w:p w:rsidR="00F37E3B" w:rsidRPr="00F37E3B" w:rsidRDefault="00F37E3B" w:rsidP="00F37E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inherit" w:eastAsia="Times New Roman" w:hAnsi="inherit" w:cs="Times New Roman"/>
          <w:b/>
          <w:bCs/>
          <w:color w:val="333333"/>
          <w:sz w:val="21"/>
          <w:szCs w:val="21"/>
          <w:bdr w:val="none" w:sz="0" w:space="0" w:color="auto" w:frame="1"/>
          <w:lang w:val="en-US"/>
        </w:rPr>
        <w:t>So $662.18 needs to be saved per month</w:t>
      </w:r>
    </w:p>
    <w:p w:rsidR="00CD3300" w:rsidRDefault="00CD3300" w:rsidP="00A03F33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</w:p>
    <w:p w:rsidR="00A03F33" w:rsidRPr="0044673C" w:rsidRDefault="0064687C" w:rsidP="00A03F33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P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>roblem #</w:t>
      </w:r>
      <w:r w:rsidR="00C63E64">
        <w:rPr>
          <w:rFonts w:ascii="Bookman Old Style" w:hAnsi="Bookman Old Style"/>
          <w:b/>
          <w:sz w:val="24"/>
          <w:szCs w:val="24"/>
          <w:u w:val="single"/>
        </w:rPr>
        <w:t>4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 xml:space="preserve"> (1</w:t>
      </w:r>
      <w:r w:rsidR="004C27F6">
        <w:rPr>
          <w:rFonts w:ascii="Bookman Old Style" w:hAnsi="Bookman Old Style"/>
          <w:b/>
          <w:sz w:val="24"/>
          <w:szCs w:val="24"/>
          <w:u w:val="single"/>
        </w:rPr>
        <w:t>2</w:t>
      </w:r>
      <w:r w:rsidR="00A03F33" w:rsidRPr="0044673C">
        <w:rPr>
          <w:rFonts w:ascii="Bookman Old Style" w:hAnsi="Bookman Old Style"/>
          <w:b/>
          <w:sz w:val="24"/>
          <w:szCs w:val="24"/>
          <w:u w:val="single"/>
        </w:rPr>
        <w:t xml:space="preserve"> marks</w:t>
      </w:r>
      <w:r w:rsidR="00C33B48">
        <w:rPr>
          <w:rFonts w:ascii="Bookman Old Style" w:hAnsi="Bookman Old Style"/>
          <w:b/>
          <w:sz w:val="24"/>
          <w:szCs w:val="24"/>
          <w:u w:val="single"/>
        </w:rPr>
        <w:t>)</w:t>
      </w:r>
    </w:p>
    <w:p w:rsidR="007D6A7B" w:rsidRDefault="0002394B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8A5A33" w:rsidTr="008A5A33">
        <w:tc>
          <w:tcPr>
            <w:tcW w:w="3432" w:type="dxa"/>
          </w:tcPr>
          <w:p w:rsidR="008A5A33" w:rsidRDefault="008A5A33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Current cost </w:t>
            </w:r>
          </w:p>
        </w:tc>
        <w:tc>
          <w:tcPr>
            <w:tcW w:w="3432" w:type="dxa"/>
          </w:tcPr>
          <w:p w:rsidR="008A5A33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17,000,000</w:t>
            </w:r>
          </w:p>
        </w:tc>
        <w:tc>
          <w:tcPr>
            <w:tcW w:w="3432" w:type="dxa"/>
          </w:tcPr>
          <w:p w:rsidR="008A5A33" w:rsidRDefault="008A5A33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</w:tr>
      <w:tr w:rsidR="008A5A33" w:rsidTr="008A5A33">
        <w:tc>
          <w:tcPr>
            <w:tcW w:w="3432" w:type="dxa"/>
          </w:tcPr>
          <w:p w:rsidR="008A5A33" w:rsidRDefault="008A5A33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Rate of interest </w:t>
            </w:r>
          </w:p>
        </w:tc>
        <w:tc>
          <w:tcPr>
            <w:tcW w:w="3432" w:type="dxa"/>
          </w:tcPr>
          <w:p w:rsidR="008A5A33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5%</w:t>
            </w:r>
          </w:p>
        </w:tc>
        <w:tc>
          <w:tcPr>
            <w:tcW w:w="3432" w:type="dxa"/>
          </w:tcPr>
          <w:p w:rsidR="008A5A33" w:rsidRDefault="008A5A33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</w:tr>
      <w:tr w:rsidR="008A5A33" w:rsidTr="008A5A33">
        <w:tc>
          <w:tcPr>
            <w:tcW w:w="3432" w:type="dxa"/>
          </w:tcPr>
          <w:p w:rsidR="008A5A33" w:rsidRDefault="008A5A33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Yearly amount </w:t>
            </w:r>
          </w:p>
        </w:tc>
        <w:tc>
          <w:tcPr>
            <w:tcW w:w="3432" w:type="dxa"/>
          </w:tcPr>
          <w:p w:rsidR="008A5A33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850,000</w:t>
            </w:r>
          </w:p>
        </w:tc>
        <w:tc>
          <w:tcPr>
            <w:tcW w:w="3432" w:type="dxa"/>
          </w:tcPr>
          <w:p w:rsidR="008A5A33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170,000*5</w:t>
            </w:r>
          </w:p>
        </w:tc>
      </w:tr>
    </w:tbl>
    <w:p w:rsidR="0002394B" w:rsidRDefault="0002394B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p w:rsidR="008B3509" w:rsidRDefault="008B3509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>b.</w:t>
      </w:r>
    </w:p>
    <w:p w:rsidR="008B3509" w:rsidRDefault="008B3509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8B3509" w:rsidTr="008B3509"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Current cost </w:t>
            </w:r>
          </w:p>
        </w:tc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17,000,000</w:t>
            </w:r>
          </w:p>
        </w:tc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</w:tr>
      <w:tr w:rsidR="008B3509" w:rsidTr="008B3509"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5%</w:t>
            </w:r>
          </w:p>
        </w:tc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</w:tr>
      <w:tr w:rsidR="008B3509" w:rsidTr="008B3509">
        <w:tc>
          <w:tcPr>
            <w:tcW w:w="3432" w:type="dxa"/>
          </w:tcPr>
          <w:p w:rsidR="008B3509" w:rsidRDefault="003069DC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Annualized</w:t>
            </w:r>
            <w:r w:rsidR="008B3509">
              <w:rPr>
                <w:rFonts w:ascii="Bookman Old Style" w:hAnsi="Bookman Old Style"/>
                <w:color w:val="FF0000"/>
                <w:sz w:val="24"/>
                <w:szCs w:val="24"/>
              </w:rPr>
              <w:t xml:space="preserve"> interest </w:t>
            </w:r>
          </w:p>
        </w:tc>
        <w:tc>
          <w:tcPr>
            <w:tcW w:w="3432" w:type="dxa"/>
          </w:tcPr>
          <w:p w:rsidR="008B3509" w:rsidRDefault="003069DC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FF0000"/>
                <w:sz w:val="24"/>
                <w:szCs w:val="24"/>
              </w:rPr>
              <w:t>5.09%</w:t>
            </w:r>
          </w:p>
        </w:tc>
        <w:tc>
          <w:tcPr>
            <w:tcW w:w="3432" w:type="dxa"/>
          </w:tcPr>
          <w:p w:rsidR="008B3509" w:rsidRDefault="003069DC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3069DC">
              <w:rPr>
                <w:rFonts w:ascii="Bookman Old Style" w:hAnsi="Bookman Old Style"/>
                <w:color w:val="FF0000"/>
                <w:sz w:val="24"/>
                <w:szCs w:val="24"/>
              </w:rPr>
              <w:t>((1+(0.05/4))^4)-1</w:t>
            </w:r>
          </w:p>
        </w:tc>
      </w:tr>
      <w:tr w:rsidR="008B3509" w:rsidTr="008B3509">
        <w:tc>
          <w:tcPr>
            <w:tcW w:w="3432" w:type="dxa"/>
          </w:tcPr>
          <w:p w:rsidR="008B3509" w:rsidRDefault="008B3509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3432" w:type="dxa"/>
          </w:tcPr>
          <w:p w:rsidR="008B3509" w:rsidRDefault="003069DC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3069DC">
              <w:rPr>
                <w:rFonts w:ascii="Bookman Old Style" w:hAnsi="Bookman Old Style"/>
                <w:color w:val="FF0000"/>
                <w:sz w:val="24"/>
                <w:szCs w:val="24"/>
              </w:rPr>
              <w:t>865300</w:t>
            </w:r>
          </w:p>
        </w:tc>
        <w:tc>
          <w:tcPr>
            <w:tcW w:w="3432" w:type="dxa"/>
          </w:tcPr>
          <w:p w:rsidR="008B3509" w:rsidRDefault="003069DC" w:rsidP="00A03F33">
            <w:pPr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3069DC">
              <w:rPr>
                <w:rFonts w:ascii="Bookman Old Style" w:hAnsi="Bookman Old Style"/>
                <w:color w:val="FF0000"/>
                <w:sz w:val="24"/>
                <w:szCs w:val="24"/>
              </w:rPr>
              <w:t>1700000*0.0509</w:t>
            </w:r>
          </w:p>
        </w:tc>
      </w:tr>
    </w:tbl>
    <w:p w:rsidR="008B3509" w:rsidRDefault="008B3509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p w:rsidR="00D142FE" w:rsidRDefault="00A64B30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 xml:space="preserve">c. </w:t>
      </w:r>
    </w:p>
    <w:p w:rsidR="00A64B30" w:rsidRDefault="00A64B30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 xml:space="preserve">  </w:t>
      </w:r>
    </w:p>
    <w:p w:rsidR="0002394B" w:rsidRDefault="0002394B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tbl>
      <w:tblPr>
        <w:tblW w:w="3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8"/>
        <w:gridCol w:w="1304"/>
        <w:gridCol w:w="1721"/>
      </w:tblGrid>
      <w:tr w:rsidR="00D142FE" w:rsidRPr="00D142FE" w:rsidTr="00D142FE">
        <w:trPr>
          <w:trHeight w:val="288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Present value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17000000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Interest rate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Annual Amount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850000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1700000*0.05</w:t>
            </w:r>
          </w:p>
        </w:tc>
      </w:tr>
    </w:tbl>
    <w:p w:rsidR="00D142FE" w:rsidRPr="00D142FE" w:rsidRDefault="00D142FE" w:rsidP="00D142F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</w:pPr>
      <w:r w:rsidRPr="00D142FE"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  <w:t>b.</w:t>
      </w:r>
    </w:p>
    <w:tbl>
      <w:tblPr>
        <w:tblW w:w="4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1304"/>
        <w:gridCol w:w="2233"/>
      </w:tblGrid>
      <w:tr w:rsidR="00D142FE" w:rsidRPr="00D142FE" w:rsidTr="00D142FE">
        <w:trPr>
          <w:trHeight w:val="28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Present value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17000000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Quaterly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Annualised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5.09%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((1+(0.05/4))^4)-1</w:t>
            </w: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Annual Amount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865300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1700000*0.0509</w:t>
            </w:r>
          </w:p>
        </w:tc>
      </w:tr>
    </w:tbl>
    <w:p w:rsidR="00D142FE" w:rsidRPr="00D142FE" w:rsidRDefault="00D142FE" w:rsidP="00D142F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</w:pPr>
      <w:r w:rsidRPr="00D142FE"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  <w:t>c.</w:t>
      </w:r>
    </w:p>
    <w:tbl>
      <w:tblPr>
        <w:tblW w:w="5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1"/>
        <w:gridCol w:w="1838"/>
        <w:gridCol w:w="3097"/>
      </w:tblGrid>
      <w:tr w:rsidR="00D142FE" w:rsidRPr="00D142FE" w:rsidTr="00D142FE">
        <w:trPr>
          <w:trHeight w:val="28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Present value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17000000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Quaterly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Annualised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5.09%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Value after 2 years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$18,774,643.77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FV(5.09%,2,0,-17000000,1)</w:t>
            </w:r>
          </w:p>
        </w:tc>
      </w:tr>
      <w:tr w:rsidR="00D142FE" w:rsidRPr="00D142FE" w:rsidTr="00D142FE">
        <w:trPr>
          <w:trHeight w:val="2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val="en-GB" w:eastAsia="en-GB"/>
              </w:rPr>
              <w:t>Annual Amount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$955,629.37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142FE" w:rsidRPr="00D142FE" w:rsidRDefault="00D142FE" w:rsidP="00D142F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</w:pPr>
            <w:r w:rsidRPr="00D142FE">
              <w:rPr>
                <w:rFonts w:ascii="inherit" w:eastAsia="Times New Roman" w:hAnsi="inherit" w:cs="Times New Roman"/>
                <w:sz w:val="24"/>
                <w:szCs w:val="24"/>
                <w:lang w:val="en-GB" w:eastAsia="en-GB"/>
              </w:rPr>
              <w:t>18774643*0.0509</w:t>
            </w:r>
          </w:p>
        </w:tc>
      </w:tr>
    </w:tbl>
    <w:p w:rsidR="0002394B" w:rsidRDefault="004C2C7D" w:rsidP="00A03F3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hyperlink r:id="rId10" w:tgtFrame="_blank" w:history="1"/>
      <w:r w:rsidR="00D142F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D142FE" w:rsidRDefault="00D142FE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p w:rsidR="0002394B" w:rsidRDefault="0002394B" w:rsidP="00A03F33">
      <w:pPr>
        <w:spacing w:after="0"/>
        <w:rPr>
          <w:rFonts w:ascii="Bookman Old Style" w:hAnsi="Bookman Old Style"/>
          <w:color w:val="FF0000"/>
          <w:sz w:val="24"/>
          <w:szCs w:val="24"/>
        </w:rPr>
      </w:pPr>
    </w:p>
    <w:p w:rsidR="0002394B" w:rsidRDefault="0002394B" w:rsidP="00A03F33">
      <w:pPr>
        <w:spacing w:after="0"/>
        <w:rPr>
          <w:rFonts w:ascii="Bookman Old Style" w:hAnsi="Bookman Old Style"/>
          <w:sz w:val="24"/>
          <w:szCs w:val="24"/>
        </w:rPr>
      </w:pPr>
    </w:p>
    <w:p w:rsidR="00FE1870" w:rsidRPr="00F37E3B" w:rsidRDefault="00FE1870" w:rsidP="00FE1870">
      <w:pPr>
        <w:spacing w:after="0"/>
        <w:rPr>
          <w:rFonts w:ascii="Bookman Old Style" w:hAnsi="Bookman Old Style"/>
          <w:b/>
          <w:color w:val="000000"/>
          <w:sz w:val="24"/>
          <w:szCs w:val="24"/>
          <w:u w:val="single"/>
        </w:rPr>
      </w:pPr>
      <w:r w:rsidRPr="00F37E3B">
        <w:rPr>
          <w:rFonts w:ascii="Bookman Old Style" w:hAnsi="Bookman Old Style"/>
          <w:b/>
          <w:color w:val="000000"/>
          <w:sz w:val="24"/>
          <w:szCs w:val="24"/>
          <w:u w:val="single"/>
        </w:rPr>
        <w:t>Problem #</w:t>
      </w:r>
      <w:r w:rsidR="00C63E64" w:rsidRPr="00F37E3B">
        <w:rPr>
          <w:rFonts w:ascii="Bookman Old Style" w:hAnsi="Bookman Old Style"/>
          <w:b/>
          <w:color w:val="000000"/>
          <w:sz w:val="24"/>
          <w:szCs w:val="24"/>
          <w:u w:val="single"/>
        </w:rPr>
        <w:t>5</w:t>
      </w:r>
      <w:r w:rsidRPr="00F37E3B">
        <w:rPr>
          <w:rFonts w:ascii="Bookman Old Style" w:hAnsi="Bookman Old Style"/>
          <w:b/>
          <w:color w:val="000000"/>
          <w:sz w:val="24"/>
          <w:szCs w:val="24"/>
          <w:u w:val="single"/>
        </w:rPr>
        <w:t xml:space="preserve"> (7 marks)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lastRenderedPageBreak/>
        <w:t>Future value = P×(1+r)^n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P is present value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r is interest rate per period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n is number of periods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a)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For 3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$1,500×(1+7%)^3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$1,837.56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For 6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$1,500×(1+7%)^6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$2,251.10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For 9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$1,500×(1+7%)^9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2,757.69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b)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Interest for 1-3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$1,837.56-$1,500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$337.56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Interest for 4-6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$2,251.10-$1,837.56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$413.54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Interest for 7-9 years: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$2,757.69-$2,251.10</w:t>
      </w:r>
    </w:p>
    <w:p w:rsidR="00F37E3B" w:rsidRPr="00F37E3B" w:rsidRDefault="00F37E3B" w:rsidP="00F37E3B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</w:pPr>
      <w:r w:rsidRPr="00F37E3B">
        <w:rPr>
          <w:rFonts w:ascii="Helvetica" w:eastAsia="Times New Roman" w:hAnsi="Helvetica" w:cs="Times New Roman"/>
          <w:color w:val="333333"/>
          <w:sz w:val="21"/>
          <w:szCs w:val="21"/>
          <w:lang w:val="en-US"/>
        </w:rPr>
        <w:t>= $506.59</w:t>
      </w:r>
    </w:p>
    <w:p w:rsidR="00FE1870" w:rsidRDefault="00FE1870" w:rsidP="00FE1870">
      <w:pPr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val="en-US"/>
        </w:rPr>
      </w:pPr>
    </w:p>
    <w:p w:rsidR="00FC0628" w:rsidRPr="0044673C" w:rsidRDefault="00FC0628" w:rsidP="00A75000">
      <w:pPr>
        <w:spacing w:after="0"/>
        <w:contextualSpacing/>
        <w:rPr>
          <w:rFonts w:ascii="Bookman Old Style" w:hAnsi="Bookman Old Style"/>
          <w:b/>
          <w:sz w:val="24"/>
          <w:szCs w:val="24"/>
          <w:u w:val="single"/>
        </w:rPr>
      </w:pPr>
      <w:r w:rsidRPr="0044673C">
        <w:rPr>
          <w:rFonts w:ascii="Bookman Old Style" w:hAnsi="Bookman Old Style"/>
          <w:b/>
          <w:sz w:val="24"/>
          <w:szCs w:val="24"/>
          <w:u w:val="single"/>
        </w:rPr>
        <w:t>Problem #</w:t>
      </w:r>
      <w:r w:rsidR="0085718E">
        <w:rPr>
          <w:rFonts w:ascii="Bookman Old Style" w:hAnsi="Bookman Old Style"/>
          <w:b/>
          <w:sz w:val="24"/>
          <w:szCs w:val="24"/>
          <w:u w:val="single"/>
        </w:rPr>
        <w:t>6</w:t>
      </w:r>
      <w:r w:rsidR="004A20FB" w:rsidRPr="0044673C">
        <w:rPr>
          <w:rFonts w:ascii="Bookman Old Style" w:hAnsi="Bookman Old Style"/>
          <w:b/>
          <w:sz w:val="24"/>
          <w:szCs w:val="24"/>
          <w:u w:val="single"/>
        </w:rPr>
        <w:t xml:space="preserve"> (</w:t>
      </w:r>
      <w:r w:rsidR="00747AEC">
        <w:rPr>
          <w:rFonts w:ascii="Bookman Old Style" w:hAnsi="Bookman Old Style"/>
          <w:b/>
          <w:sz w:val="24"/>
          <w:szCs w:val="24"/>
          <w:u w:val="single"/>
        </w:rPr>
        <w:t>7</w:t>
      </w:r>
      <w:r w:rsidR="004A20FB" w:rsidRPr="0044673C">
        <w:rPr>
          <w:rFonts w:ascii="Bookman Old Style" w:hAnsi="Bookman Old Style"/>
          <w:b/>
          <w:sz w:val="24"/>
          <w:szCs w:val="24"/>
          <w:u w:val="single"/>
        </w:rPr>
        <w:t xml:space="preserve"> marks)</w:t>
      </w:r>
      <w:r w:rsidR="001D17BE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</w:p>
    <w:tbl>
      <w:tblPr>
        <w:tblW w:w="31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</w:tblGrid>
      <w:tr w:rsidR="007547E8" w:rsidRPr="007547E8" w:rsidTr="007547E8">
        <w:trPr>
          <w:trHeight w:val="300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lastRenderedPageBreak/>
              <w:t>EAR = [(1 +stated rate/no. of compounding periods) ^no. of compounding periods - 1]* 100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? = ((1+8/(4*100))^4-1)*100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Effective Annual Rate% = 8.2432</w:t>
            </w:r>
          </w:p>
        </w:tc>
      </w:tr>
    </w:tbl>
    <w:p w:rsidR="007547E8" w:rsidRPr="007547E8" w:rsidRDefault="007547E8" w:rsidP="007547E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 w:eastAsia="en-GB"/>
        </w:rPr>
      </w:pPr>
    </w:p>
    <w:tbl>
      <w:tblPr>
        <w:tblW w:w="68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1420"/>
        <w:gridCol w:w="1220"/>
        <w:gridCol w:w="1220"/>
        <w:gridCol w:w="1220"/>
        <w:gridCol w:w="1353"/>
      </w:tblGrid>
      <w:tr w:rsidR="007547E8" w:rsidRPr="007547E8" w:rsidTr="007547E8">
        <w:trPr>
          <w:trHeight w:val="300"/>
        </w:trPr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Project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Discount rate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0.082432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4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Cash flow stream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-10000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12500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Discounting factor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1.082432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1.171659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1.268241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1.3727849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Discounted cash flows project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-10000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461.9228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426.7453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394.2468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9105.5781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NPV = Sum of discounted cash flows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NPV Project 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388.49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Where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Discounting factor =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(1 + discount rate)^(Corresponding period in years)</w:t>
            </w: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Discounted Cashflow=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  <w:r w:rsidRPr="007547E8"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  <w:t>Cash flow stream/discounting factor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  <w:tr w:rsidR="007547E8" w:rsidRPr="007547E8" w:rsidTr="007547E8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7547E8" w:rsidRPr="007547E8" w:rsidRDefault="007547E8" w:rsidP="007547E8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  <w:lang w:val="en-GB" w:eastAsia="en-GB"/>
              </w:rPr>
            </w:pPr>
          </w:p>
        </w:tc>
      </w:tr>
    </w:tbl>
    <w:p w:rsidR="007547E8" w:rsidRPr="007547E8" w:rsidRDefault="007547E8" w:rsidP="007547E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</w:pPr>
      <w:r w:rsidRPr="007547E8">
        <w:rPr>
          <w:rFonts w:ascii="inherit" w:eastAsia="Times New Roman" w:hAnsi="inherit" w:cs="Times New Roman"/>
          <w:color w:val="555555"/>
          <w:sz w:val="24"/>
          <w:szCs w:val="24"/>
          <w:lang w:val="en-GB" w:eastAsia="en-GB"/>
        </w:rPr>
        <w:t>Accept opportunity as NPV is positive</w:t>
      </w:r>
    </w:p>
    <w:p w:rsidR="00981EAB" w:rsidRDefault="00981EAB" w:rsidP="007B574B">
      <w:pPr>
        <w:spacing w:after="0"/>
        <w:rPr>
          <w:rFonts w:ascii="Bookman Old Style" w:hAnsi="Bookman Old Style"/>
          <w:b/>
          <w:sz w:val="24"/>
          <w:szCs w:val="24"/>
          <w:u w:val="single"/>
        </w:rPr>
      </w:pPr>
    </w:p>
    <w:p w:rsidR="002927B2" w:rsidRPr="00F37E3B" w:rsidRDefault="002927B2" w:rsidP="007B574B">
      <w:pPr>
        <w:spacing w:after="0"/>
        <w:rPr>
          <w:rFonts w:ascii="Bookman Old Style" w:hAnsi="Bookman Old Style"/>
          <w:b/>
          <w:sz w:val="24"/>
          <w:szCs w:val="24"/>
        </w:rPr>
      </w:pPr>
      <w:r w:rsidRPr="00F37E3B">
        <w:rPr>
          <w:rFonts w:ascii="Bookman Old Style" w:hAnsi="Bookman Old Style"/>
          <w:b/>
          <w:sz w:val="24"/>
          <w:szCs w:val="24"/>
        </w:rPr>
        <w:t>Problem #</w:t>
      </w:r>
      <w:r w:rsidR="00ED3E68" w:rsidRPr="00F37E3B">
        <w:rPr>
          <w:rFonts w:ascii="Bookman Old Style" w:hAnsi="Bookman Old Style"/>
          <w:b/>
          <w:sz w:val="24"/>
          <w:szCs w:val="24"/>
        </w:rPr>
        <w:t>7</w:t>
      </w:r>
      <w:r w:rsidRPr="00F37E3B">
        <w:rPr>
          <w:rFonts w:ascii="Bookman Old Style" w:hAnsi="Bookman Old Style"/>
          <w:b/>
          <w:sz w:val="24"/>
          <w:szCs w:val="24"/>
        </w:rPr>
        <w:t xml:space="preserve"> (</w:t>
      </w:r>
      <w:r w:rsidR="00953A25" w:rsidRPr="00F37E3B">
        <w:rPr>
          <w:rFonts w:ascii="Bookman Old Style" w:hAnsi="Bookman Old Style"/>
          <w:b/>
          <w:sz w:val="24"/>
          <w:szCs w:val="24"/>
        </w:rPr>
        <w:t>9</w:t>
      </w:r>
      <w:r w:rsidRPr="00F37E3B">
        <w:rPr>
          <w:rFonts w:ascii="Bookman Old Style" w:hAnsi="Bookman Old Style"/>
          <w:b/>
          <w:sz w:val="24"/>
          <w:szCs w:val="24"/>
        </w:rPr>
        <w:t xml:space="preserve"> marks)</w:t>
      </w:r>
      <w:r w:rsidR="009F7ED7" w:rsidRPr="00F37E3B">
        <w:rPr>
          <w:rFonts w:ascii="Bookman Old Style" w:hAnsi="Bookman Old Style"/>
          <w:b/>
          <w:sz w:val="24"/>
          <w:szCs w:val="24"/>
        </w:rPr>
        <w:t xml:space="preserve">  </w:t>
      </w:r>
    </w:p>
    <w:p w:rsidR="00747AEC" w:rsidRPr="00005E88" w:rsidRDefault="00F37E3B" w:rsidP="007B574B">
      <w:pPr>
        <w:spacing w:after="0"/>
        <w:rPr>
          <w:rFonts w:ascii="Bookman Old Style" w:hAnsi="Bookman Old Style"/>
          <w:b/>
          <w:color w:val="000000"/>
          <w:sz w:val="24"/>
          <w:szCs w:val="24"/>
          <w:highlight w:val="yellow"/>
          <w:u w:val="single"/>
        </w:rPr>
      </w:pPr>
      <w:bookmarkStart w:id="0" w:name="_GoBack"/>
      <w:bookmarkEnd w:id="0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K so set everything equal to 15,000.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Then for the next four years of the daughter being in college multiply 15,000 by 4%(.04) then that answer by 4% and then the third answer by 4% 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lastRenderedPageBreak/>
        <w:t>That will be the total cost each year. Now, do 8500 times 5% (or .05) and do that again for the next five years.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Finally subtract the total cost from all four years by the total amount of money she has (8500 times .05 five times). Finally divide the final answer by six.</w:t>
      </w:r>
    </w:p>
    <w:p w:rsidR="00AB7AEF" w:rsidRPr="00AB7AEF" w:rsidRDefault="00AB7AEF" w:rsidP="00AB7AEF">
      <w:pPr>
        <w:rPr>
          <w:rFonts w:ascii="Bookman Old Style" w:hAnsi="Bookman Old Style"/>
          <w:b/>
          <w:bCs/>
          <w:sz w:val="24"/>
          <w:szCs w:val="24"/>
        </w:rPr>
      </w:pPr>
    </w:p>
    <w:sectPr w:rsidR="00AB7AEF" w:rsidRPr="00AB7AEF" w:rsidSect="006D3018">
      <w:footerReference w:type="defaul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C7D" w:rsidRDefault="004C2C7D" w:rsidP="006B0601">
      <w:pPr>
        <w:spacing w:after="0" w:line="240" w:lineRule="auto"/>
      </w:pPr>
      <w:r>
        <w:separator/>
      </w:r>
    </w:p>
  </w:endnote>
  <w:endnote w:type="continuationSeparator" w:id="0">
    <w:p w:rsidR="004C2C7D" w:rsidRDefault="004C2C7D" w:rsidP="006B0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inorEastAsia" w:cs="Times New Roman"/>
        <w:lang w:val="en-US"/>
      </w:rPr>
      <w:id w:val="10684643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0DE2" w:rsidRPr="00240DE2" w:rsidRDefault="00240DE2" w:rsidP="00240DE2">
        <w:pPr>
          <w:pStyle w:val="Footer"/>
          <w:jc w:val="right"/>
          <w:rPr>
            <w:rFonts w:eastAsiaTheme="minorEastAsia" w:cs="Times New Roman"/>
            <w:lang w:val="en-US"/>
          </w:rPr>
        </w:pPr>
        <w:r w:rsidRPr="00240DE2">
          <w:rPr>
            <w:rFonts w:eastAsiaTheme="minorEastAsia" w:cs="Times New Roman"/>
            <w:lang w:val="en-US"/>
          </w:rPr>
          <w:fldChar w:fldCharType="begin"/>
        </w:r>
        <w:r w:rsidRPr="00240DE2">
          <w:rPr>
            <w:rFonts w:eastAsiaTheme="minorEastAsia" w:cs="Times New Roman"/>
            <w:lang w:val="en-US"/>
          </w:rPr>
          <w:instrText xml:space="preserve"> PAGE   \* MERGEFORMAT </w:instrText>
        </w:r>
        <w:r w:rsidRPr="00240DE2">
          <w:rPr>
            <w:rFonts w:eastAsiaTheme="minorEastAsia" w:cs="Times New Roman"/>
            <w:lang w:val="en-US"/>
          </w:rPr>
          <w:fldChar w:fldCharType="separate"/>
        </w:r>
        <w:r w:rsidR="00F37E3B">
          <w:rPr>
            <w:rFonts w:eastAsiaTheme="minorEastAsia" w:cs="Times New Roman"/>
            <w:noProof/>
            <w:lang w:val="en-US"/>
          </w:rPr>
          <w:t>1</w:t>
        </w:r>
        <w:r w:rsidRPr="00240DE2">
          <w:rPr>
            <w:rFonts w:eastAsiaTheme="minorEastAsia" w:cs="Times New Roman"/>
            <w:noProof/>
            <w:lang w:val="en-US"/>
          </w:rPr>
          <w:fldChar w:fldCharType="end"/>
        </w:r>
      </w:p>
    </w:sdtContent>
  </w:sdt>
  <w:p w:rsidR="00240DE2" w:rsidRPr="00240DE2" w:rsidRDefault="00240DE2" w:rsidP="00240DE2">
    <w:pPr>
      <w:pBdr>
        <w:top w:val="double" w:sz="4" w:space="1" w:color="auto"/>
      </w:pBdr>
      <w:tabs>
        <w:tab w:val="center" w:pos="4680"/>
        <w:tab w:val="right" w:pos="9360"/>
      </w:tabs>
      <w:spacing w:after="0" w:line="240" w:lineRule="auto"/>
      <w:ind w:right="360"/>
      <w:rPr>
        <w:rFonts w:eastAsiaTheme="minorEastAsia" w:cs="Times New Roman"/>
        <w:lang w:val="en-US"/>
      </w:rPr>
    </w:pPr>
    <w:r w:rsidRPr="00240DE2">
      <w:rPr>
        <w:rFonts w:eastAsiaTheme="minorEastAsia" w:cs="Times New Roman"/>
        <w:lang w:val="en-US"/>
      </w:rPr>
      <w:t>Fall 2019 Assignment #2</w:t>
    </w:r>
  </w:p>
  <w:p w:rsidR="00240DE2" w:rsidRDefault="00240DE2">
    <w:pPr>
      <w:pStyle w:val="Footer"/>
    </w:pPr>
  </w:p>
  <w:p w:rsidR="00AB7AEF" w:rsidRDefault="00AB7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C7D" w:rsidRDefault="004C2C7D" w:rsidP="006B0601">
      <w:pPr>
        <w:spacing w:after="0" w:line="240" w:lineRule="auto"/>
      </w:pPr>
      <w:r>
        <w:separator/>
      </w:r>
    </w:p>
  </w:footnote>
  <w:footnote w:type="continuationSeparator" w:id="0">
    <w:p w:rsidR="004C2C7D" w:rsidRDefault="004C2C7D" w:rsidP="006B0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7D0F"/>
    <w:multiLevelType w:val="hybridMultilevel"/>
    <w:tmpl w:val="FFAE57A8"/>
    <w:lvl w:ilvl="0" w:tplc="5C4ADB1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786131"/>
    <w:multiLevelType w:val="hybridMultilevel"/>
    <w:tmpl w:val="AA9A5C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46F23"/>
    <w:multiLevelType w:val="hybridMultilevel"/>
    <w:tmpl w:val="4B86B02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38BC"/>
    <w:multiLevelType w:val="hybridMultilevel"/>
    <w:tmpl w:val="9F8E990C"/>
    <w:lvl w:ilvl="0" w:tplc="F654752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EE718C"/>
    <w:multiLevelType w:val="hybridMultilevel"/>
    <w:tmpl w:val="A0BE1D5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D58"/>
    <w:multiLevelType w:val="multilevel"/>
    <w:tmpl w:val="63924F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96"/>
        </w:tabs>
        <w:ind w:left="796" w:hanging="360"/>
      </w:pPr>
    </w:lvl>
    <w:lvl w:ilvl="2">
      <w:start w:val="1"/>
      <w:numFmt w:val="lowerLetter"/>
      <w:lvlText w:val="%3)"/>
      <w:lvlJc w:val="left"/>
      <w:pPr>
        <w:tabs>
          <w:tab w:val="num" w:pos="1156"/>
        </w:tabs>
        <w:ind w:left="1156" w:hanging="360"/>
      </w:pPr>
    </w:lvl>
    <w:lvl w:ilvl="3">
      <w:start w:val="1"/>
      <w:numFmt w:val="lowerLetter"/>
      <w:lvlText w:val="%4)"/>
      <w:lvlJc w:val="left"/>
      <w:pPr>
        <w:tabs>
          <w:tab w:val="num" w:pos="1516"/>
        </w:tabs>
        <w:ind w:left="1516" w:hanging="360"/>
      </w:pPr>
    </w:lvl>
    <w:lvl w:ilvl="4">
      <w:start w:val="1"/>
      <w:numFmt w:val="lowerLetter"/>
      <w:lvlText w:val="%5)"/>
      <w:lvlJc w:val="left"/>
      <w:pPr>
        <w:tabs>
          <w:tab w:val="num" w:pos="1876"/>
        </w:tabs>
        <w:ind w:left="1876" w:hanging="360"/>
      </w:pPr>
    </w:lvl>
    <w:lvl w:ilvl="5">
      <w:start w:val="1"/>
      <w:numFmt w:val="lowerLetter"/>
      <w:lvlText w:val="%6)"/>
      <w:lvlJc w:val="left"/>
      <w:pPr>
        <w:tabs>
          <w:tab w:val="num" w:pos="2236"/>
        </w:tabs>
        <w:ind w:left="2236" w:hanging="360"/>
      </w:pPr>
    </w:lvl>
    <w:lvl w:ilvl="6">
      <w:start w:val="1"/>
      <w:numFmt w:val="lowerLetter"/>
      <w:lvlText w:val="%7)"/>
      <w:lvlJc w:val="left"/>
      <w:pPr>
        <w:tabs>
          <w:tab w:val="num" w:pos="2596"/>
        </w:tabs>
        <w:ind w:left="2596" w:hanging="360"/>
      </w:pPr>
    </w:lvl>
    <w:lvl w:ilvl="7">
      <w:start w:val="1"/>
      <w:numFmt w:val="lowerLetter"/>
      <w:lvlText w:val="%8)"/>
      <w:lvlJc w:val="left"/>
      <w:pPr>
        <w:tabs>
          <w:tab w:val="num" w:pos="2956"/>
        </w:tabs>
        <w:ind w:left="2956" w:hanging="360"/>
      </w:pPr>
    </w:lvl>
    <w:lvl w:ilvl="8">
      <w:start w:val="1"/>
      <w:numFmt w:val="lowerLetter"/>
      <w:lvlText w:val="%9)"/>
      <w:lvlJc w:val="left"/>
      <w:pPr>
        <w:tabs>
          <w:tab w:val="num" w:pos="3316"/>
        </w:tabs>
        <w:ind w:left="3316" w:hanging="360"/>
      </w:pPr>
    </w:lvl>
  </w:abstractNum>
  <w:abstractNum w:abstractNumId="6" w15:restartNumberingAfterBreak="0">
    <w:nsid w:val="632F4411"/>
    <w:multiLevelType w:val="hybridMultilevel"/>
    <w:tmpl w:val="1C78708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9332D"/>
    <w:multiLevelType w:val="hybridMultilevel"/>
    <w:tmpl w:val="C0120ED4"/>
    <w:lvl w:ilvl="0" w:tplc="1900617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15" w:hanging="360"/>
      </w:pPr>
    </w:lvl>
    <w:lvl w:ilvl="2" w:tplc="1009001B" w:tentative="1">
      <w:start w:val="1"/>
      <w:numFmt w:val="lowerRoman"/>
      <w:lvlText w:val="%3."/>
      <w:lvlJc w:val="right"/>
      <w:pPr>
        <w:ind w:left="1735" w:hanging="180"/>
      </w:pPr>
    </w:lvl>
    <w:lvl w:ilvl="3" w:tplc="1009000F" w:tentative="1">
      <w:start w:val="1"/>
      <w:numFmt w:val="decimal"/>
      <w:lvlText w:val="%4."/>
      <w:lvlJc w:val="left"/>
      <w:pPr>
        <w:ind w:left="2455" w:hanging="360"/>
      </w:pPr>
    </w:lvl>
    <w:lvl w:ilvl="4" w:tplc="10090019" w:tentative="1">
      <w:start w:val="1"/>
      <w:numFmt w:val="lowerLetter"/>
      <w:lvlText w:val="%5."/>
      <w:lvlJc w:val="left"/>
      <w:pPr>
        <w:ind w:left="3175" w:hanging="360"/>
      </w:pPr>
    </w:lvl>
    <w:lvl w:ilvl="5" w:tplc="1009001B" w:tentative="1">
      <w:start w:val="1"/>
      <w:numFmt w:val="lowerRoman"/>
      <w:lvlText w:val="%6."/>
      <w:lvlJc w:val="right"/>
      <w:pPr>
        <w:ind w:left="3895" w:hanging="180"/>
      </w:pPr>
    </w:lvl>
    <w:lvl w:ilvl="6" w:tplc="1009000F" w:tentative="1">
      <w:start w:val="1"/>
      <w:numFmt w:val="decimal"/>
      <w:lvlText w:val="%7."/>
      <w:lvlJc w:val="left"/>
      <w:pPr>
        <w:ind w:left="4615" w:hanging="360"/>
      </w:pPr>
    </w:lvl>
    <w:lvl w:ilvl="7" w:tplc="10090019" w:tentative="1">
      <w:start w:val="1"/>
      <w:numFmt w:val="lowerLetter"/>
      <w:lvlText w:val="%8."/>
      <w:lvlJc w:val="left"/>
      <w:pPr>
        <w:ind w:left="5335" w:hanging="360"/>
      </w:pPr>
    </w:lvl>
    <w:lvl w:ilvl="8" w:tplc="10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6D9E0C6B"/>
    <w:multiLevelType w:val="hybridMultilevel"/>
    <w:tmpl w:val="6530829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AC62F9"/>
    <w:multiLevelType w:val="hybridMultilevel"/>
    <w:tmpl w:val="59601CFE"/>
    <w:lvl w:ilvl="0" w:tplc="B970882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52"/>
    <w:rsid w:val="00005E88"/>
    <w:rsid w:val="0000665B"/>
    <w:rsid w:val="0002394B"/>
    <w:rsid w:val="00032854"/>
    <w:rsid w:val="00036F04"/>
    <w:rsid w:val="0003742F"/>
    <w:rsid w:val="000565B0"/>
    <w:rsid w:val="000661EC"/>
    <w:rsid w:val="00074682"/>
    <w:rsid w:val="00091820"/>
    <w:rsid w:val="00092FCE"/>
    <w:rsid w:val="000C4517"/>
    <w:rsid w:val="000C45E0"/>
    <w:rsid w:val="000C5E54"/>
    <w:rsid w:val="000D3ED6"/>
    <w:rsid w:val="000D500E"/>
    <w:rsid w:val="000D6B6E"/>
    <w:rsid w:val="000E0667"/>
    <w:rsid w:val="000E1320"/>
    <w:rsid w:val="000E6C25"/>
    <w:rsid w:val="000F1E8E"/>
    <w:rsid w:val="00111B0B"/>
    <w:rsid w:val="0011288B"/>
    <w:rsid w:val="001278F1"/>
    <w:rsid w:val="001565FB"/>
    <w:rsid w:val="00191913"/>
    <w:rsid w:val="00192560"/>
    <w:rsid w:val="001952EE"/>
    <w:rsid w:val="001A0414"/>
    <w:rsid w:val="001A3064"/>
    <w:rsid w:val="001B0EAB"/>
    <w:rsid w:val="001C31CA"/>
    <w:rsid w:val="001C4BF5"/>
    <w:rsid w:val="001C7B52"/>
    <w:rsid w:val="001D17BE"/>
    <w:rsid w:val="001D4DF3"/>
    <w:rsid w:val="00212233"/>
    <w:rsid w:val="00217569"/>
    <w:rsid w:val="00220AAB"/>
    <w:rsid w:val="00230E73"/>
    <w:rsid w:val="00232CBA"/>
    <w:rsid w:val="00240DE2"/>
    <w:rsid w:val="00244DDB"/>
    <w:rsid w:val="0025247F"/>
    <w:rsid w:val="0026171D"/>
    <w:rsid w:val="00267DF6"/>
    <w:rsid w:val="00271AE5"/>
    <w:rsid w:val="00277CFD"/>
    <w:rsid w:val="00286E95"/>
    <w:rsid w:val="00290A45"/>
    <w:rsid w:val="002915BD"/>
    <w:rsid w:val="00291947"/>
    <w:rsid w:val="002927B2"/>
    <w:rsid w:val="002A3281"/>
    <w:rsid w:val="002A3F65"/>
    <w:rsid w:val="002E2070"/>
    <w:rsid w:val="002E31E3"/>
    <w:rsid w:val="0030482C"/>
    <w:rsid w:val="003069DC"/>
    <w:rsid w:val="00322B80"/>
    <w:rsid w:val="00326F74"/>
    <w:rsid w:val="003451E1"/>
    <w:rsid w:val="00350F1B"/>
    <w:rsid w:val="00351637"/>
    <w:rsid w:val="00387C51"/>
    <w:rsid w:val="003965AA"/>
    <w:rsid w:val="003B6406"/>
    <w:rsid w:val="003C7D64"/>
    <w:rsid w:val="003C7E68"/>
    <w:rsid w:val="003F29CD"/>
    <w:rsid w:val="00402BC7"/>
    <w:rsid w:val="004232F5"/>
    <w:rsid w:val="0044673C"/>
    <w:rsid w:val="00454BD7"/>
    <w:rsid w:val="00456B15"/>
    <w:rsid w:val="0047724C"/>
    <w:rsid w:val="004806BD"/>
    <w:rsid w:val="004907E6"/>
    <w:rsid w:val="004A20FB"/>
    <w:rsid w:val="004A3289"/>
    <w:rsid w:val="004A4C96"/>
    <w:rsid w:val="004A7842"/>
    <w:rsid w:val="004C0BD8"/>
    <w:rsid w:val="004C27F6"/>
    <w:rsid w:val="004C2C7D"/>
    <w:rsid w:val="004D0BCE"/>
    <w:rsid w:val="004D45AA"/>
    <w:rsid w:val="004D49A0"/>
    <w:rsid w:val="004E6444"/>
    <w:rsid w:val="004F4845"/>
    <w:rsid w:val="00500918"/>
    <w:rsid w:val="005070BE"/>
    <w:rsid w:val="005106FE"/>
    <w:rsid w:val="005141AE"/>
    <w:rsid w:val="00540D4C"/>
    <w:rsid w:val="00545339"/>
    <w:rsid w:val="0056224B"/>
    <w:rsid w:val="0058636C"/>
    <w:rsid w:val="00590FB6"/>
    <w:rsid w:val="005A6CE6"/>
    <w:rsid w:val="005D63F1"/>
    <w:rsid w:val="00630504"/>
    <w:rsid w:val="0064687C"/>
    <w:rsid w:val="00675810"/>
    <w:rsid w:val="006813AF"/>
    <w:rsid w:val="00690182"/>
    <w:rsid w:val="006A2D4B"/>
    <w:rsid w:val="006A5C91"/>
    <w:rsid w:val="006B0601"/>
    <w:rsid w:val="006C4C83"/>
    <w:rsid w:val="006D2F2F"/>
    <w:rsid w:val="006D3018"/>
    <w:rsid w:val="006D6C7B"/>
    <w:rsid w:val="00701958"/>
    <w:rsid w:val="00727EC9"/>
    <w:rsid w:val="0073277C"/>
    <w:rsid w:val="00747AEC"/>
    <w:rsid w:val="007547E8"/>
    <w:rsid w:val="0076060E"/>
    <w:rsid w:val="00761BA7"/>
    <w:rsid w:val="0076203B"/>
    <w:rsid w:val="0076721B"/>
    <w:rsid w:val="00771193"/>
    <w:rsid w:val="00776250"/>
    <w:rsid w:val="00787AC7"/>
    <w:rsid w:val="007A40AC"/>
    <w:rsid w:val="007A79FF"/>
    <w:rsid w:val="007B574B"/>
    <w:rsid w:val="007C17D7"/>
    <w:rsid w:val="007D08E9"/>
    <w:rsid w:val="007D6A7B"/>
    <w:rsid w:val="007E1DA2"/>
    <w:rsid w:val="007F22B6"/>
    <w:rsid w:val="007F4F1F"/>
    <w:rsid w:val="007F6B83"/>
    <w:rsid w:val="00803361"/>
    <w:rsid w:val="00810A0F"/>
    <w:rsid w:val="00815C7D"/>
    <w:rsid w:val="00823CA2"/>
    <w:rsid w:val="0082536B"/>
    <w:rsid w:val="00844790"/>
    <w:rsid w:val="008562BA"/>
    <w:rsid w:val="0085718E"/>
    <w:rsid w:val="008625FF"/>
    <w:rsid w:val="00866617"/>
    <w:rsid w:val="00876678"/>
    <w:rsid w:val="00881BC9"/>
    <w:rsid w:val="00885EBD"/>
    <w:rsid w:val="00886D41"/>
    <w:rsid w:val="00890FAA"/>
    <w:rsid w:val="008A1BAA"/>
    <w:rsid w:val="008A5A33"/>
    <w:rsid w:val="008B3509"/>
    <w:rsid w:val="008D0A57"/>
    <w:rsid w:val="008D14EB"/>
    <w:rsid w:val="008E0AFF"/>
    <w:rsid w:val="008E3A94"/>
    <w:rsid w:val="008F6FC1"/>
    <w:rsid w:val="00907E9F"/>
    <w:rsid w:val="00910CB9"/>
    <w:rsid w:val="0093026F"/>
    <w:rsid w:val="00930832"/>
    <w:rsid w:val="00936BA3"/>
    <w:rsid w:val="00937C6B"/>
    <w:rsid w:val="00943A35"/>
    <w:rsid w:val="00944A74"/>
    <w:rsid w:val="009475D8"/>
    <w:rsid w:val="00953A25"/>
    <w:rsid w:val="00955B59"/>
    <w:rsid w:val="00955D36"/>
    <w:rsid w:val="00981EAB"/>
    <w:rsid w:val="0098246A"/>
    <w:rsid w:val="009A1E9B"/>
    <w:rsid w:val="009B3BF5"/>
    <w:rsid w:val="009C3416"/>
    <w:rsid w:val="009C478E"/>
    <w:rsid w:val="009D3E6F"/>
    <w:rsid w:val="009F0C63"/>
    <w:rsid w:val="009F6A32"/>
    <w:rsid w:val="009F7ED7"/>
    <w:rsid w:val="00A02F1F"/>
    <w:rsid w:val="00A03F33"/>
    <w:rsid w:val="00A06667"/>
    <w:rsid w:val="00A215C5"/>
    <w:rsid w:val="00A64B30"/>
    <w:rsid w:val="00A66D68"/>
    <w:rsid w:val="00A73964"/>
    <w:rsid w:val="00A75000"/>
    <w:rsid w:val="00A8323A"/>
    <w:rsid w:val="00A97F11"/>
    <w:rsid w:val="00AA10A9"/>
    <w:rsid w:val="00AB1526"/>
    <w:rsid w:val="00AB7AEF"/>
    <w:rsid w:val="00AC3952"/>
    <w:rsid w:val="00AC76D3"/>
    <w:rsid w:val="00AE39A8"/>
    <w:rsid w:val="00AF08B4"/>
    <w:rsid w:val="00B0769F"/>
    <w:rsid w:val="00B108B6"/>
    <w:rsid w:val="00B111BB"/>
    <w:rsid w:val="00B15B48"/>
    <w:rsid w:val="00B25E1B"/>
    <w:rsid w:val="00B3190F"/>
    <w:rsid w:val="00B65712"/>
    <w:rsid w:val="00B65DFB"/>
    <w:rsid w:val="00B72A9F"/>
    <w:rsid w:val="00B816AC"/>
    <w:rsid w:val="00B819DB"/>
    <w:rsid w:val="00B86263"/>
    <w:rsid w:val="00B90ABF"/>
    <w:rsid w:val="00BA109E"/>
    <w:rsid w:val="00BF030C"/>
    <w:rsid w:val="00BF4478"/>
    <w:rsid w:val="00C06153"/>
    <w:rsid w:val="00C07510"/>
    <w:rsid w:val="00C33B48"/>
    <w:rsid w:val="00C35EC5"/>
    <w:rsid w:val="00C551C9"/>
    <w:rsid w:val="00C63E64"/>
    <w:rsid w:val="00C66F29"/>
    <w:rsid w:val="00C92648"/>
    <w:rsid w:val="00CA0EFA"/>
    <w:rsid w:val="00CB74AB"/>
    <w:rsid w:val="00CC5A2B"/>
    <w:rsid w:val="00CD0430"/>
    <w:rsid w:val="00CD0FB6"/>
    <w:rsid w:val="00CD1A2A"/>
    <w:rsid w:val="00CD3300"/>
    <w:rsid w:val="00CE657A"/>
    <w:rsid w:val="00D018CA"/>
    <w:rsid w:val="00D04A6F"/>
    <w:rsid w:val="00D12CFD"/>
    <w:rsid w:val="00D142FE"/>
    <w:rsid w:val="00D16DE4"/>
    <w:rsid w:val="00D22823"/>
    <w:rsid w:val="00D24468"/>
    <w:rsid w:val="00D27B9D"/>
    <w:rsid w:val="00D517D2"/>
    <w:rsid w:val="00D629C2"/>
    <w:rsid w:val="00D65A85"/>
    <w:rsid w:val="00D701B4"/>
    <w:rsid w:val="00D71A14"/>
    <w:rsid w:val="00D75466"/>
    <w:rsid w:val="00D76309"/>
    <w:rsid w:val="00D80E95"/>
    <w:rsid w:val="00D81355"/>
    <w:rsid w:val="00D90862"/>
    <w:rsid w:val="00D94FA8"/>
    <w:rsid w:val="00D97D73"/>
    <w:rsid w:val="00DA0D1F"/>
    <w:rsid w:val="00DA75CC"/>
    <w:rsid w:val="00DB08AA"/>
    <w:rsid w:val="00DB1E55"/>
    <w:rsid w:val="00DB2E4A"/>
    <w:rsid w:val="00DB3307"/>
    <w:rsid w:val="00DB770C"/>
    <w:rsid w:val="00DC30EE"/>
    <w:rsid w:val="00DC3413"/>
    <w:rsid w:val="00DD32DF"/>
    <w:rsid w:val="00DD5ACC"/>
    <w:rsid w:val="00DD6565"/>
    <w:rsid w:val="00DF3EC1"/>
    <w:rsid w:val="00E04977"/>
    <w:rsid w:val="00E17632"/>
    <w:rsid w:val="00E37F2B"/>
    <w:rsid w:val="00E4130A"/>
    <w:rsid w:val="00E43954"/>
    <w:rsid w:val="00E6613D"/>
    <w:rsid w:val="00E922A9"/>
    <w:rsid w:val="00ED3BA7"/>
    <w:rsid w:val="00ED3E68"/>
    <w:rsid w:val="00ED67AD"/>
    <w:rsid w:val="00ED6B5B"/>
    <w:rsid w:val="00EE540E"/>
    <w:rsid w:val="00F1147C"/>
    <w:rsid w:val="00F14E28"/>
    <w:rsid w:val="00F223FA"/>
    <w:rsid w:val="00F23964"/>
    <w:rsid w:val="00F30BDF"/>
    <w:rsid w:val="00F37E3B"/>
    <w:rsid w:val="00F6456A"/>
    <w:rsid w:val="00F9301B"/>
    <w:rsid w:val="00F96318"/>
    <w:rsid w:val="00FB35CF"/>
    <w:rsid w:val="00FC0628"/>
    <w:rsid w:val="00FC3E52"/>
    <w:rsid w:val="00FC52A3"/>
    <w:rsid w:val="00FE1870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1A5E"/>
  <w15:docId w15:val="{A306B7B9-1540-4F01-B790-64B85461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6678"/>
    <w:pPr>
      <w:ind w:left="720"/>
      <w:contextualSpacing/>
    </w:pPr>
  </w:style>
  <w:style w:type="paragraph" w:styleId="BodyText">
    <w:name w:val="Body Text"/>
    <w:basedOn w:val="Normal"/>
    <w:link w:val="BodyTextChar"/>
    <w:rsid w:val="001952EE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1952E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6B0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601"/>
  </w:style>
  <w:style w:type="paragraph" w:styleId="Footer">
    <w:name w:val="footer"/>
    <w:basedOn w:val="Normal"/>
    <w:link w:val="FooterChar"/>
    <w:uiPriority w:val="99"/>
    <w:unhideWhenUsed/>
    <w:rsid w:val="006B0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601"/>
  </w:style>
  <w:style w:type="paragraph" w:styleId="BalloonText">
    <w:name w:val="Balloon Text"/>
    <w:basedOn w:val="Normal"/>
    <w:link w:val="BalloonTextChar"/>
    <w:uiPriority w:val="99"/>
    <w:semiHidden/>
    <w:unhideWhenUsed/>
    <w:rsid w:val="004D0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BC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B1526"/>
    <w:rPr>
      <w:color w:val="808080"/>
    </w:rPr>
  </w:style>
  <w:style w:type="paragraph" w:styleId="NoSpacing">
    <w:name w:val="No Spacing"/>
    <w:uiPriority w:val="1"/>
    <w:qFormat/>
    <w:rsid w:val="00B819D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142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4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142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chegg.com/homework-help/questions-and-answers/rory-mcilroy-professional-golfer-northern-ireland-won-2019-fedex-cup-paid-17-million-rory--q4071560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F8ECA-541A-4C10-81ED-05171B51B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Mary's University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 2019 Assignment #2</dc:creator>
  <cp:keywords/>
  <dc:description/>
  <cp:lastModifiedBy>Windows User</cp:lastModifiedBy>
  <cp:revision>2</cp:revision>
  <cp:lastPrinted>2019-09-26T18:00:00Z</cp:lastPrinted>
  <dcterms:created xsi:type="dcterms:W3CDTF">2019-10-11T13:15:00Z</dcterms:created>
  <dcterms:modified xsi:type="dcterms:W3CDTF">2019-10-11T13:15:00Z</dcterms:modified>
</cp:coreProperties>
</file>